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bCs w:val="0"/>
          <w:color w:val="FF0000"/>
          <w:sz w:val="44"/>
          <w:szCs w:val="44"/>
        </w:rPr>
      </w:pPr>
      <w:r>
        <w:rPr>
          <w:rFonts w:hint="eastAsia" w:asciiTheme="majorEastAsia" w:hAnsiTheme="majorEastAsia" w:eastAsiaTheme="majorEastAsia"/>
          <w:b/>
          <w:bCs w:val="0"/>
          <w:color w:val="FF0000"/>
          <w:sz w:val="44"/>
          <w:szCs w:val="44"/>
        </w:rPr>
        <w:t>考点4 辨析并修改病句</w:t>
      </w:r>
    </w:p>
    <w:p>
      <w:pPr>
        <w:pStyle w:val="2"/>
        <w:snapToGrid w:val="0"/>
        <w:spacing w:line="360" w:lineRule="auto"/>
        <w:ind w:firstLine="560" w:firstLineChars="200"/>
        <w:rPr>
          <w:rFonts w:ascii="Times New Roman" w:hAnsi="Times New Roman" w:cs="宋体"/>
          <w:b w:val="0"/>
          <w:bCs/>
        </w:rPr>
      </w:pPr>
      <w:r>
        <w:rPr>
          <w:rFonts w:hint="eastAsia"/>
          <w:b w:val="0"/>
          <w:bCs/>
          <w:sz w:val="28"/>
          <w:szCs w:val="24"/>
          <w:lang w:val="en-US" w:eastAsia="zh-CN"/>
        </w:rPr>
        <w:t>[2017新课标全国卷乙卷（Ⅰ卷）]</w:t>
      </w:r>
      <w:r>
        <w:rPr>
          <w:rFonts w:ascii="Times New Roman" w:hAnsi="Times New Roman" w:cs="宋体"/>
          <w:b w:val="0"/>
          <w:bCs/>
        </w:rPr>
        <w:t>下列各句中，没有语病的一句是(3分)(　　)</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A．根据本报和部分出版机构联合开展的调查显示，儿童的阅读启蒙集中在1～2岁之间，并且阅读时长是随着年龄的增长而增加的。</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B．为了培养学生关心他人的美德，我们学校决定组织开展义工服务活动，三个月内要求每名学生完成20个小时的义工服务。</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C．在互联网时代，各领域发展都需要速度更快、成本更低的信息网络，网络提速降费能够推动</w:t>
      </w:r>
      <w:r>
        <w:rPr>
          <w:rFonts w:hAnsi="宋体" w:cs="宋体"/>
          <w:b w:val="0"/>
          <w:bCs/>
        </w:rPr>
        <w:t>“</w:t>
      </w:r>
      <w:r>
        <w:rPr>
          <w:rFonts w:ascii="Times New Roman" w:hAnsi="Times New Roman" w:cs="宋体"/>
          <w:b w:val="0"/>
          <w:bCs/>
        </w:rPr>
        <w:t>互联网＋</w:t>
      </w:r>
      <w:r>
        <w:rPr>
          <w:rFonts w:hAnsi="宋体" w:cs="宋体"/>
          <w:b w:val="0"/>
          <w:bCs/>
        </w:rPr>
        <w:t>”</w:t>
      </w:r>
      <w:r>
        <w:rPr>
          <w:rFonts w:ascii="Times New Roman" w:hAnsi="Times New Roman" w:cs="宋体"/>
          <w:b w:val="0"/>
          <w:bCs/>
        </w:rPr>
        <w:t>快速发展和企业广泛受益。</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D．面对经济全球化带来的机遇和挑战，正确的选择是，充分利用一切机遇，合作应对一切挑战，引导好经济全球化走向。</w:t>
      </w:r>
    </w:p>
    <w:p>
      <w:pPr>
        <w:pStyle w:val="2"/>
        <w:snapToGrid w:val="0"/>
        <w:spacing w:line="360" w:lineRule="auto"/>
        <w:ind w:firstLine="48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选D　本题考查辨析病句的能力。A项，句式杂糅。</w:t>
      </w:r>
      <w:r>
        <w:rPr>
          <w:rFonts w:hAnsi="宋体" w:cs="宋体"/>
          <w:b w:val="0"/>
          <w:bCs/>
        </w:rPr>
        <w:t>“</w:t>
      </w:r>
      <w:r>
        <w:rPr>
          <w:rFonts w:ascii="Times New Roman" w:hAnsi="Times New Roman" w:eastAsia="楷体_GB2312" w:cs="宋体"/>
          <w:b w:val="0"/>
          <w:bCs/>
        </w:rPr>
        <w:t>根据</w:t>
      </w:r>
      <w:r>
        <w:rPr>
          <w:rFonts w:hAnsi="宋体" w:cs="宋体"/>
          <w:b w:val="0"/>
          <w:bCs/>
        </w:rPr>
        <w:t>”“</w:t>
      </w:r>
      <w:r>
        <w:rPr>
          <w:rFonts w:ascii="Times New Roman" w:hAnsi="Times New Roman" w:eastAsia="楷体_GB2312" w:cs="宋体"/>
          <w:b w:val="0"/>
          <w:bCs/>
        </w:rPr>
        <w:t>显示</w:t>
      </w:r>
      <w:r>
        <w:rPr>
          <w:rFonts w:hAnsi="宋体" w:cs="宋体"/>
          <w:b w:val="0"/>
          <w:bCs/>
        </w:rPr>
        <w:t>”</w:t>
      </w:r>
      <w:r>
        <w:rPr>
          <w:rFonts w:ascii="Times New Roman" w:hAnsi="Times New Roman" w:eastAsia="楷体_GB2312" w:cs="宋体"/>
          <w:b w:val="0"/>
          <w:bCs/>
        </w:rPr>
        <w:t>保留一个即可。B项，语序不当。把</w:t>
      </w:r>
      <w:r>
        <w:rPr>
          <w:rFonts w:hAnsi="宋体" w:cs="宋体"/>
          <w:b w:val="0"/>
          <w:bCs/>
        </w:rPr>
        <w:t>“</w:t>
      </w:r>
      <w:r>
        <w:rPr>
          <w:rFonts w:ascii="Times New Roman" w:hAnsi="Times New Roman" w:eastAsia="楷体_GB2312" w:cs="宋体"/>
          <w:b w:val="0"/>
          <w:bCs/>
        </w:rPr>
        <w:t>三个月内</w:t>
      </w:r>
      <w:r>
        <w:rPr>
          <w:rFonts w:hAnsi="宋体" w:cs="宋体"/>
          <w:b w:val="0"/>
          <w:bCs/>
        </w:rPr>
        <w:t>”</w:t>
      </w:r>
      <w:r>
        <w:rPr>
          <w:rFonts w:ascii="Times New Roman" w:hAnsi="Times New Roman" w:eastAsia="楷体_GB2312" w:cs="宋体"/>
          <w:b w:val="0"/>
          <w:bCs/>
        </w:rPr>
        <w:t>放到</w:t>
      </w:r>
      <w:r>
        <w:rPr>
          <w:rFonts w:hAnsi="宋体" w:cs="宋体"/>
          <w:b w:val="0"/>
          <w:bCs/>
        </w:rPr>
        <w:t>“</w:t>
      </w:r>
      <w:r>
        <w:rPr>
          <w:rFonts w:ascii="Times New Roman" w:hAnsi="Times New Roman" w:eastAsia="楷体_GB2312" w:cs="宋体"/>
          <w:b w:val="0"/>
          <w:bCs/>
        </w:rPr>
        <w:t>完成</w:t>
      </w:r>
      <w:r>
        <w:rPr>
          <w:rFonts w:hAnsi="宋体" w:cs="宋体"/>
          <w:b w:val="0"/>
          <w:bCs/>
        </w:rPr>
        <w:t>”</w:t>
      </w:r>
      <w:r>
        <w:rPr>
          <w:rFonts w:ascii="Times New Roman" w:hAnsi="Times New Roman" w:eastAsia="楷体_GB2312" w:cs="宋体"/>
          <w:b w:val="0"/>
          <w:bCs/>
        </w:rPr>
        <w:t>前面。C项，搭配不当。将</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改为</w:t>
      </w:r>
      <w:r>
        <w:rPr>
          <w:rFonts w:hAnsi="宋体" w:cs="宋体"/>
          <w:b w:val="0"/>
          <w:bCs/>
        </w:rPr>
        <w:t>“</w:t>
      </w:r>
      <w:r>
        <w:rPr>
          <w:rFonts w:ascii="Times New Roman" w:hAnsi="Times New Roman" w:eastAsia="楷体_GB2312" w:cs="宋体"/>
          <w:b w:val="0"/>
          <w:bCs/>
        </w:rPr>
        <w:t>，使</w:t>
      </w:r>
      <w:r>
        <w:rPr>
          <w:rFonts w:hAnsi="宋体" w:cs="宋体"/>
          <w:b w:val="0"/>
          <w:bCs/>
        </w:rPr>
        <w:t>”</w:t>
      </w:r>
      <w:r>
        <w:rPr>
          <w:rFonts w:ascii="Times New Roman" w:hAnsi="Times New Roman" w:eastAsia="楷体_GB2312" w:cs="宋体"/>
          <w:b w:val="0"/>
          <w:bCs/>
        </w:rPr>
        <w:t>。</w:t>
      </w:r>
    </w:p>
    <w:p>
      <w:pPr>
        <w:pStyle w:val="2"/>
        <w:tabs>
          <w:tab w:val="left" w:pos="4140"/>
        </w:tabs>
        <w:snapToGrid w:val="0"/>
        <w:spacing w:line="360" w:lineRule="auto"/>
        <w:ind w:firstLine="560" w:firstLineChars="200"/>
        <w:rPr>
          <w:rFonts w:ascii="Times New Roman" w:hAnsi="Times New Roman" w:cs="宋体"/>
          <w:b w:val="0"/>
          <w:bCs/>
        </w:rPr>
      </w:pPr>
      <w:r>
        <w:rPr>
          <w:rFonts w:hint="eastAsia"/>
          <w:b w:val="0"/>
          <w:bCs/>
          <w:sz w:val="28"/>
          <w:szCs w:val="24"/>
        </w:rPr>
        <w:t>[201</w:t>
      </w:r>
      <w:r>
        <w:rPr>
          <w:rFonts w:hint="eastAsia"/>
          <w:b w:val="0"/>
          <w:bCs/>
          <w:sz w:val="28"/>
          <w:szCs w:val="24"/>
          <w:lang w:val="en-US" w:eastAsia="zh-CN"/>
        </w:rPr>
        <w:t>7</w:t>
      </w:r>
      <w:r>
        <w:rPr>
          <w:rFonts w:hint="eastAsia"/>
          <w:b w:val="0"/>
          <w:bCs/>
          <w:sz w:val="28"/>
          <w:szCs w:val="24"/>
        </w:rPr>
        <w:t>新课标全国卷甲卷（Ⅱ卷）]</w:t>
      </w:r>
      <w:r>
        <w:rPr>
          <w:rFonts w:ascii="Times New Roman" w:hAnsi="Times New Roman" w:cs="宋体"/>
          <w:b w:val="0"/>
          <w:bCs/>
        </w:rPr>
        <w:t>下列各句中，没有语病的一句是(3分)(　　)</w:t>
      </w:r>
    </w:p>
    <w:p>
      <w:pPr>
        <w:pStyle w:val="2"/>
        <w:tabs>
          <w:tab w:val="left" w:pos="4140"/>
        </w:tabs>
        <w:snapToGrid w:val="0"/>
        <w:spacing w:line="360" w:lineRule="auto"/>
        <w:ind w:firstLine="480" w:firstLineChars="200"/>
        <w:rPr>
          <w:rFonts w:ascii="Times New Roman" w:hAnsi="Times New Roman" w:cs="宋体"/>
          <w:b w:val="0"/>
          <w:bCs/>
        </w:rPr>
      </w:pPr>
      <w:r>
        <w:rPr>
          <w:rFonts w:ascii="Times New Roman" w:hAnsi="Times New Roman" w:cs="宋体"/>
          <w:b w:val="0"/>
          <w:bCs/>
        </w:rPr>
        <w:t>A．截至12月底，我院已经推出了40多次以声光电技术打造的主题鲜明的展览，是建院90年来展览次数最多的一年。</w:t>
      </w:r>
    </w:p>
    <w:p>
      <w:pPr>
        <w:pStyle w:val="2"/>
        <w:tabs>
          <w:tab w:val="left" w:pos="4140"/>
        </w:tabs>
        <w:snapToGrid w:val="0"/>
        <w:spacing w:line="360" w:lineRule="auto"/>
        <w:ind w:firstLine="480" w:firstLineChars="200"/>
        <w:rPr>
          <w:rFonts w:ascii="Times New Roman" w:hAnsi="Times New Roman" w:cs="宋体"/>
          <w:b w:val="0"/>
          <w:bCs/>
        </w:rPr>
      </w:pPr>
      <w:r>
        <w:rPr>
          <w:rFonts w:ascii="Times New Roman" w:hAnsi="Times New Roman" w:cs="宋体"/>
          <w:b w:val="0"/>
          <w:bCs/>
        </w:rPr>
        <w:t>B．书法是我国优秀的传统文化，近年来在教育部门大力扶持下，使得中小学书法教育蓬勃发展，学生水平大幅提高。</w:t>
      </w:r>
    </w:p>
    <w:p>
      <w:pPr>
        <w:pStyle w:val="2"/>
        <w:tabs>
          <w:tab w:val="left" w:pos="4140"/>
        </w:tabs>
        <w:snapToGrid w:val="0"/>
        <w:spacing w:line="360" w:lineRule="auto"/>
        <w:ind w:firstLine="480" w:firstLineChars="200"/>
        <w:rPr>
          <w:rFonts w:ascii="Times New Roman" w:hAnsi="Times New Roman" w:cs="宋体"/>
          <w:b w:val="0"/>
          <w:bCs/>
        </w:rPr>
      </w:pPr>
      <w:r>
        <w:rPr>
          <w:rFonts w:ascii="Times New Roman" w:hAnsi="Times New Roman" w:cs="宋体"/>
          <w:b w:val="0"/>
          <w:bCs/>
        </w:rPr>
        <w:t>C．我国传统的</w:t>
      </w:r>
      <w:r>
        <w:rPr>
          <w:rFonts w:hAnsi="宋体" w:cs="宋体"/>
          <w:b w:val="0"/>
          <w:bCs/>
        </w:rPr>
        <w:t>“</w:t>
      </w:r>
      <w:r>
        <w:rPr>
          <w:rFonts w:ascii="Times New Roman" w:hAnsi="Times New Roman" w:cs="宋体"/>
          <w:b w:val="0"/>
          <w:bCs/>
        </w:rPr>
        <w:t>二十四节气</w:t>
      </w:r>
      <w:r>
        <w:rPr>
          <w:rFonts w:hAnsi="宋体" w:cs="宋体"/>
          <w:b w:val="0"/>
          <w:bCs/>
        </w:rPr>
        <w:t>”</w:t>
      </w:r>
      <w:r>
        <w:rPr>
          <w:rFonts w:ascii="Times New Roman" w:hAnsi="Times New Roman" w:cs="宋体"/>
          <w:b w:val="0"/>
          <w:bCs/>
        </w:rPr>
        <w:t>被列入《人类非物质文化遗产代表作名录》，使得这一古老的文明再次吸引了世人的目光。</w:t>
      </w:r>
    </w:p>
    <w:p>
      <w:pPr>
        <w:pStyle w:val="2"/>
        <w:tabs>
          <w:tab w:val="left" w:pos="4140"/>
        </w:tabs>
        <w:snapToGrid w:val="0"/>
        <w:spacing w:line="360" w:lineRule="auto"/>
        <w:ind w:firstLine="480" w:firstLineChars="200"/>
        <w:rPr>
          <w:rFonts w:ascii="Times New Roman" w:hAnsi="Times New Roman" w:cs="宋体"/>
          <w:b w:val="0"/>
          <w:bCs/>
        </w:rPr>
      </w:pPr>
      <w:r>
        <w:rPr>
          <w:rFonts w:ascii="Times New Roman" w:hAnsi="Times New Roman" w:cs="宋体"/>
          <w:b w:val="0"/>
          <w:bCs/>
        </w:rPr>
        <w:t>D．这家公司虽然待遇一般，发展前景却非常好，很多同学都投了简历，但最后公司只录取了我们学校推荐的两个名额。</w:t>
      </w:r>
    </w:p>
    <w:p>
      <w:pPr>
        <w:pStyle w:val="2"/>
        <w:tabs>
          <w:tab w:val="left" w:pos="4140"/>
        </w:tabs>
        <w:snapToGrid w:val="0"/>
        <w:spacing w:line="360" w:lineRule="auto"/>
        <w:ind w:firstLine="48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选C　本题考查辨析病句的能力。A项，偷换主语，可在</w:t>
      </w:r>
      <w:r>
        <w:rPr>
          <w:rFonts w:hAnsi="宋体" w:cs="宋体"/>
          <w:b w:val="0"/>
          <w:bCs/>
        </w:rPr>
        <w:t>“</w:t>
      </w:r>
      <w:r>
        <w:rPr>
          <w:rFonts w:ascii="Times New Roman" w:hAnsi="Times New Roman" w:eastAsia="楷体_GB2312" w:cs="宋体"/>
          <w:b w:val="0"/>
          <w:bCs/>
        </w:rPr>
        <w:t>是建院90年来展览次数最多的一年</w:t>
      </w:r>
      <w:r>
        <w:rPr>
          <w:rFonts w:hAnsi="宋体" w:cs="宋体"/>
          <w:b w:val="0"/>
          <w:bCs/>
        </w:rPr>
        <w:t>”</w:t>
      </w:r>
      <w:r>
        <w:rPr>
          <w:rFonts w:ascii="Times New Roman" w:hAnsi="Times New Roman" w:eastAsia="楷体_GB2312" w:cs="宋体"/>
          <w:b w:val="0"/>
          <w:bCs/>
        </w:rPr>
        <w:t>前加</w:t>
      </w:r>
      <w:r>
        <w:rPr>
          <w:rFonts w:hAnsi="宋体" w:cs="宋体"/>
          <w:b w:val="0"/>
          <w:bCs/>
        </w:rPr>
        <w:t>“</w:t>
      </w:r>
      <w:r>
        <w:rPr>
          <w:rFonts w:ascii="Times New Roman" w:hAnsi="Times New Roman" w:eastAsia="楷体_GB2312" w:cs="宋体"/>
          <w:b w:val="0"/>
          <w:bCs/>
        </w:rPr>
        <w:t>今年</w:t>
      </w:r>
      <w:r>
        <w:rPr>
          <w:rFonts w:hAnsi="宋体" w:cs="宋体"/>
          <w:b w:val="0"/>
          <w:bCs/>
        </w:rPr>
        <w:t>”</w:t>
      </w:r>
      <w:r>
        <w:rPr>
          <w:rFonts w:ascii="Times New Roman" w:hAnsi="Times New Roman" w:eastAsia="楷体_GB2312" w:cs="宋体"/>
          <w:b w:val="0"/>
          <w:bCs/>
        </w:rPr>
        <w:t>。B项，成分残缺，滥用介词导致主语缺失，可将</w:t>
      </w:r>
      <w:r>
        <w:rPr>
          <w:rFonts w:hAnsi="宋体" w:cs="宋体"/>
          <w:b w:val="0"/>
          <w:bCs/>
        </w:rPr>
        <w:t>“</w:t>
      </w:r>
      <w:r>
        <w:rPr>
          <w:rFonts w:ascii="Times New Roman" w:hAnsi="Times New Roman" w:eastAsia="楷体_GB2312" w:cs="宋体"/>
          <w:b w:val="0"/>
          <w:bCs/>
        </w:rPr>
        <w:t>使得中小学书法教育蓬勃发展</w:t>
      </w:r>
      <w:r>
        <w:rPr>
          <w:rFonts w:hAnsi="宋体" w:cs="宋体"/>
          <w:b w:val="0"/>
          <w:bCs/>
        </w:rPr>
        <w:t>”</w:t>
      </w:r>
      <w:r>
        <w:rPr>
          <w:rFonts w:ascii="Times New Roman" w:hAnsi="Times New Roman" w:eastAsia="楷体_GB2312" w:cs="宋体"/>
          <w:b w:val="0"/>
          <w:bCs/>
        </w:rPr>
        <w:t>中的</w:t>
      </w:r>
      <w:r>
        <w:rPr>
          <w:rFonts w:hAnsi="宋体" w:cs="宋体"/>
          <w:b w:val="0"/>
          <w:bCs/>
        </w:rPr>
        <w:t>“</w:t>
      </w:r>
      <w:r>
        <w:rPr>
          <w:rFonts w:ascii="Times New Roman" w:hAnsi="Times New Roman" w:eastAsia="楷体_GB2312" w:cs="宋体"/>
          <w:b w:val="0"/>
          <w:bCs/>
        </w:rPr>
        <w:t>使得</w:t>
      </w:r>
      <w:r>
        <w:rPr>
          <w:rFonts w:hAnsi="宋体" w:cs="宋体"/>
          <w:b w:val="0"/>
          <w:bCs/>
        </w:rPr>
        <w:t>”</w:t>
      </w:r>
      <w:r>
        <w:rPr>
          <w:rFonts w:ascii="Times New Roman" w:hAnsi="Times New Roman" w:eastAsia="楷体_GB2312" w:cs="宋体"/>
          <w:b w:val="0"/>
          <w:bCs/>
        </w:rPr>
        <w:t>删去。D项，搭配不当，</w:t>
      </w:r>
      <w:r>
        <w:rPr>
          <w:rFonts w:hAnsi="宋体" w:cs="宋体"/>
          <w:b w:val="0"/>
          <w:bCs/>
        </w:rPr>
        <w:t>“</w:t>
      </w:r>
      <w:r>
        <w:rPr>
          <w:rFonts w:ascii="Times New Roman" w:hAnsi="Times New Roman" w:eastAsia="楷体_GB2312" w:cs="宋体"/>
          <w:b w:val="0"/>
          <w:bCs/>
        </w:rPr>
        <w:t>录取了</w:t>
      </w:r>
      <w:r>
        <w:rPr>
          <w:rFonts w:hAnsi="宋体" w:cs="宋体"/>
          <w:b w:val="0"/>
          <w:bCs/>
        </w:rPr>
        <w:t>”</w:t>
      </w:r>
      <w:r>
        <w:rPr>
          <w:rFonts w:ascii="Times New Roman" w:hAnsi="Times New Roman" w:eastAsia="楷体_GB2312" w:cs="宋体"/>
          <w:b w:val="0"/>
          <w:bCs/>
        </w:rPr>
        <w:t>与</w:t>
      </w:r>
      <w:r>
        <w:rPr>
          <w:rFonts w:hAnsi="宋体" w:cs="宋体"/>
          <w:b w:val="0"/>
          <w:bCs/>
        </w:rPr>
        <w:t>“</w:t>
      </w:r>
      <w:r>
        <w:rPr>
          <w:rFonts w:ascii="Times New Roman" w:hAnsi="Times New Roman" w:eastAsia="楷体_GB2312" w:cs="宋体"/>
          <w:b w:val="0"/>
          <w:bCs/>
        </w:rPr>
        <w:t>两个名额</w:t>
      </w:r>
      <w:r>
        <w:rPr>
          <w:rFonts w:hAnsi="宋体" w:cs="宋体"/>
          <w:b w:val="0"/>
          <w:bCs/>
        </w:rPr>
        <w:t>”</w:t>
      </w:r>
      <w:r>
        <w:rPr>
          <w:rFonts w:ascii="Times New Roman" w:hAnsi="Times New Roman" w:eastAsia="楷体_GB2312" w:cs="宋体"/>
          <w:b w:val="0"/>
          <w:bCs/>
        </w:rPr>
        <w:t>不搭配。</w:t>
      </w:r>
    </w:p>
    <w:p>
      <w:pPr>
        <w:rPr>
          <w:rFonts w:hint="eastAsia"/>
          <w:b w:val="0"/>
          <w:bCs/>
          <w:sz w:val="28"/>
          <w:szCs w:val="24"/>
        </w:rPr>
      </w:pPr>
    </w:p>
    <w:p>
      <w:pPr>
        <w:pStyle w:val="2"/>
        <w:snapToGrid w:val="0"/>
        <w:spacing w:line="360" w:lineRule="auto"/>
        <w:ind w:firstLine="560" w:firstLineChars="200"/>
        <w:rPr>
          <w:rFonts w:ascii="Times New Roman" w:hAnsi="Times New Roman" w:cs="宋体"/>
          <w:b w:val="0"/>
          <w:bCs/>
        </w:rPr>
      </w:pPr>
      <w:r>
        <w:rPr>
          <w:rFonts w:hint="eastAsia"/>
          <w:b w:val="0"/>
          <w:bCs/>
          <w:sz w:val="28"/>
          <w:szCs w:val="24"/>
        </w:rPr>
        <w:t>[201</w:t>
      </w:r>
      <w:r>
        <w:rPr>
          <w:rFonts w:hint="eastAsia"/>
          <w:b w:val="0"/>
          <w:bCs/>
          <w:sz w:val="28"/>
          <w:szCs w:val="24"/>
          <w:lang w:val="en-US" w:eastAsia="zh-CN"/>
        </w:rPr>
        <w:t>7</w:t>
      </w:r>
      <w:r>
        <w:rPr>
          <w:rFonts w:hint="eastAsia"/>
          <w:b w:val="0"/>
          <w:bCs/>
          <w:sz w:val="28"/>
          <w:szCs w:val="24"/>
        </w:rPr>
        <w:t>新课标全国卷丙卷（Ⅲ卷）]</w:t>
      </w:r>
      <w:r>
        <w:rPr>
          <w:rFonts w:ascii="Times New Roman" w:hAnsi="Times New Roman" w:cs="宋体"/>
          <w:b w:val="0"/>
          <w:bCs/>
        </w:rPr>
        <w:t>下列各句中，没有语病的一句是(3分)(　　)</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A．今天参观的石窟造像群气势宏伟，内容丰富，堪称当时的石刻艺术之冠，被誉为中国古代雕刻艺术的宝库。</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B．传统文化中的餐桌礼仪是很受重视的，老人常说，看一个人的吃相，往往会暴露他的性格特点和教养情况。</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C．在那些父母性格温和、情绪平和的孩子身上，往往笑容更多，幸福感更强，抗挫折能力更突出，看待世界也更加宽容。</w:t>
      </w:r>
    </w:p>
    <w:p>
      <w:pPr>
        <w:pStyle w:val="2"/>
        <w:snapToGrid w:val="0"/>
        <w:spacing w:line="360" w:lineRule="auto"/>
        <w:ind w:firstLine="480" w:firstLineChars="200"/>
        <w:rPr>
          <w:rFonts w:ascii="Times New Roman" w:hAnsi="Times New Roman" w:cs="宋体"/>
          <w:b w:val="0"/>
          <w:bCs/>
        </w:rPr>
      </w:pPr>
      <w:r>
        <w:rPr>
          <w:rFonts w:ascii="Times New Roman" w:hAnsi="Times New Roman" w:cs="宋体"/>
          <w:b w:val="0"/>
          <w:bCs/>
        </w:rPr>
        <w:t>D．经过几代航天人的艰苦奋斗，中国的航天事业开创了以</w:t>
      </w:r>
      <w:r>
        <w:rPr>
          <w:rFonts w:hAnsi="宋体" w:cs="宋体"/>
          <w:b w:val="0"/>
          <w:bCs/>
        </w:rPr>
        <w:t>“</w:t>
      </w:r>
      <w:r>
        <w:rPr>
          <w:rFonts w:ascii="Times New Roman" w:hAnsi="Times New Roman" w:cs="宋体"/>
          <w:b w:val="0"/>
          <w:bCs/>
        </w:rPr>
        <w:t>两弹一星</w:t>
      </w:r>
      <w:r>
        <w:rPr>
          <w:rFonts w:hAnsi="宋体" w:cs="宋体"/>
          <w:b w:val="0"/>
          <w:bCs/>
        </w:rPr>
        <w:t>”</w:t>
      </w:r>
      <w:r>
        <w:rPr>
          <w:rFonts w:ascii="Times New Roman" w:hAnsi="Times New Roman" w:cs="宋体"/>
          <w:b w:val="0"/>
          <w:bCs/>
        </w:rPr>
        <w:t>、载人航天、月球探测为代表的辉煌成就。</w:t>
      </w:r>
    </w:p>
    <w:p>
      <w:pPr>
        <w:pStyle w:val="2"/>
        <w:snapToGrid w:val="0"/>
        <w:spacing w:line="360" w:lineRule="auto"/>
        <w:ind w:firstLine="48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选A　本题考查辨析病句的能力。B项，结构混乱。可删除</w:t>
      </w:r>
      <w:r>
        <w:rPr>
          <w:rFonts w:hAnsi="宋体" w:cs="宋体"/>
          <w:b w:val="0"/>
          <w:bCs/>
        </w:rPr>
        <w:t>“</w:t>
      </w:r>
      <w:r>
        <w:rPr>
          <w:rFonts w:ascii="Times New Roman" w:hAnsi="Times New Roman" w:eastAsia="楷体_GB2312" w:cs="宋体"/>
          <w:b w:val="0"/>
          <w:bCs/>
        </w:rPr>
        <w:t>看</w:t>
      </w:r>
      <w:r>
        <w:rPr>
          <w:rFonts w:hAnsi="宋体" w:cs="宋体"/>
          <w:b w:val="0"/>
          <w:bCs/>
        </w:rPr>
        <w:t>”</w:t>
      </w:r>
      <w:r>
        <w:rPr>
          <w:rFonts w:ascii="Times New Roman" w:hAnsi="Times New Roman" w:eastAsia="楷体_GB2312" w:cs="宋体"/>
          <w:b w:val="0"/>
          <w:bCs/>
        </w:rPr>
        <w:t>。C项，成分残缺。可删除</w:t>
      </w:r>
      <w:r>
        <w:rPr>
          <w:rFonts w:hAnsi="宋体" w:cs="宋体"/>
          <w:b w:val="0"/>
          <w:bCs/>
        </w:rPr>
        <w:t>“</w:t>
      </w:r>
      <w:r>
        <w:rPr>
          <w:rFonts w:ascii="Times New Roman" w:hAnsi="Times New Roman" w:eastAsia="楷体_GB2312" w:cs="宋体"/>
          <w:b w:val="0"/>
          <w:bCs/>
        </w:rPr>
        <w:t>在</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身上</w:t>
      </w:r>
      <w:r>
        <w:rPr>
          <w:rFonts w:hAnsi="宋体" w:cs="宋体"/>
          <w:b w:val="0"/>
          <w:bCs/>
        </w:rPr>
        <w:t>”</w:t>
      </w:r>
      <w:r>
        <w:rPr>
          <w:rFonts w:ascii="Times New Roman" w:hAnsi="Times New Roman" w:eastAsia="楷体_GB2312" w:cs="宋体"/>
          <w:b w:val="0"/>
          <w:bCs/>
        </w:rPr>
        <w:t>。D项，搭配不当。</w:t>
      </w:r>
      <w:r>
        <w:rPr>
          <w:rFonts w:hAnsi="宋体" w:cs="宋体"/>
          <w:b w:val="0"/>
          <w:bCs/>
        </w:rPr>
        <w:t>“</w:t>
      </w:r>
      <w:r>
        <w:rPr>
          <w:rFonts w:ascii="Times New Roman" w:hAnsi="Times New Roman" w:eastAsia="楷体_GB2312" w:cs="宋体"/>
          <w:b w:val="0"/>
          <w:bCs/>
        </w:rPr>
        <w:t>开创</w:t>
      </w:r>
      <w:r>
        <w:rPr>
          <w:rFonts w:hAnsi="宋体" w:cs="宋体"/>
          <w:b w:val="0"/>
          <w:bCs/>
        </w:rPr>
        <w:t>”</w:t>
      </w:r>
      <w:r>
        <w:rPr>
          <w:rFonts w:ascii="Times New Roman" w:hAnsi="Times New Roman" w:eastAsia="楷体_GB2312" w:cs="宋体"/>
          <w:b w:val="0"/>
          <w:bCs/>
        </w:rPr>
        <w:t>与</w:t>
      </w:r>
      <w:r>
        <w:rPr>
          <w:rFonts w:hAnsi="宋体" w:cs="宋体"/>
          <w:b w:val="0"/>
          <w:bCs/>
        </w:rPr>
        <w:t>“</w:t>
      </w:r>
      <w:r>
        <w:rPr>
          <w:rFonts w:ascii="Times New Roman" w:hAnsi="Times New Roman" w:eastAsia="楷体_GB2312" w:cs="宋体"/>
          <w:b w:val="0"/>
          <w:bCs/>
        </w:rPr>
        <w:t>成就</w:t>
      </w:r>
      <w:r>
        <w:rPr>
          <w:rFonts w:hAnsi="宋体" w:cs="宋体"/>
          <w:b w:val="0"/>
          <w:bCs/>
        </w:rPr>
        <w:t>”</w:t>
      </w:r>
      <w:r>
        <w:rPr>
          <w:rFonts w:ascii="Times New Roman" w:hAnsi="Times New Roman" w:eastAsia="楷体_GB2312" w:cs="宋体"/>
          <w:b w:val="0"/>
          <w:bCs/>
        </w:rPr>
        <w:t>不搭配，可把</w:t>
      </w:r>
      <w:r>
        <w:rPr>
          <w:rFonts w:hAnsi="宋体" w:cs="宋体"/>
          <w:b w:val="0"/>
          <w:bCs/>
        </w:rPr>
        <w:t>“</w:t>
      </w:r>
      <w:r>
        <w:rPr>
          <w:rFonts w:ascii="Times New Roman" w:hAnsi="Times New Roman" w:eastAsia="楷体_GB2312" w:cs="宋体"/>
          <w:b w:val="0"/>
          <w:bCs/>
        </w:rPr>
        <w:t>开创</w:t>
      </w:r>
      <w:r>
        <w:rPr>
          <w:rFonts w:hAnsi="宋体" w:cs="宋体"/>
          <w:b w:val="0"/>
          <w:bCs/>
        </w:rPr>
        <w:t>”</w:t>
      </w:r>
      <w:r>
        <w:rPr>
          <w:rFonts w:ascii="Times New Roman" w:hAnsi="Times New Roman" w:eastAsia="楷体_GB2312" w:cs="宋体"/>
          <w:b w:val="0"/>
          <w:bCs/>
        </w:rPr>
        <w:t>改为</w:t>
      </w:r>
      <w:r>
        <w:rPr>
          <w:rFonts w:hAnsi="宋体" w:cs="宋体"/>
          <w:b w:val="0"/>
          <w:bCs/>
        </w:rPr>
        <w:t>“</w:t>
      </w:r>
      <w:r>
        <w:rPr>
          <w:rFonts w:ascii="Times New Roman" w:hAnsi="Times New Roman" w:eastAsia="楷体_GB2312" w:cs="宋体"/>
          <w:b w:val="0"/>
          <w:bCs/>
        </w:rPr>
        <w:t>取得</w:t>
      </w:r>
      <w:r>
        <w:rPr>
          <w:rFonts w:hAnsi="宋体" w:cs="宋体"/>
          <w:b w:val="0"/>
          <w:bCs/>
        </w:rPr>
        <w:t>”</w:t>
      </w:r>
      <w:r>
        <w:rPr>
          <w:rFonts w:ascii="Times New Roman" w:hAnsi="Times New Roman" w:eastAsia="楷体_GB2312" w:cs="宋体"/>
          <w:b w:val="0"/>
          <w:bCs/>
        </w:rPr>
        <w:t>。</w:t>
      </w:r>
    </w:p>
    <w:p>
      <w:pPr>
        <w:pStyle w:val="2"/>
        <w:tabs>
          <w:tab w:val="left" w:pos="3960"/>
        </w:tabs>
        <w:snapToGrid w:val="0"/>
        <w:spacing w:line="360" w:lineRule="auto"/>
        <w:ind w:firstLine="560" w:firstLineChars="200"/>
        <w:rPr>
          <w:rFonts w:ascii="Times New Roman" w:hAnsi="Times New Roman" w:cs="宋体"/>
          <w:b w:val="0"/>
          <w:bCs/>
        </w:rPr>
      </w:pPr>
      <w:r>
        <w:rPr>
          <w:rFonts w:hint="eastAsia"/>
          <w:b w:val="0"/>
          <w:bCs/>
          <w:sz w:val="28"/>
          <w:szCs w:val="24"/>
          <w:lang w:val="en-US" w:eastAsia="zh-CN"/>
        </w:rPr>
        <w:t>[2017山东卷]</w:t>
      </w:r>
      <w:r>
        <w:rPr>
          <w:rFonts w:ascii="Times New Roman" w:hAnsi="Times New Roman" w:cs="宋体"/>
          <w:b w:val="0"/>
          <w:bCs/>
        </w:rPr>
        <w:t>下列各句中，没有语病、句意明确的一项是</w:t>
      </w:r>
    </w:p>
    <w:p>
      <w:pPr>
        <w:pStyle w:val="2"/>
        <w:tabs>
          <w:tab w:val="left" w:pos="3960"/>
        </w:tabs>
        <w:snapToGrid w:val="0"/>
        <w:spacing w:line="360" w:lineRule="auto"/>
        <w:ind w:firstLine="480" w:firstLineChars="200"/>
        <w:rPr>
          <w:rFonts w:ascii="Times New Roman" w:hAnsi="Times New Roman" w:cs="宋体"/>
          <w:b w:val="0"/>
          <w:bCs/>
        </w:rPr>
      </w:pPr>
      <w:r>
        <w:rPr>
          <w:rFonts w:ascii="Times New Roman" w:hAnsi="Times New Roman" w:cs="宋体"/>
          <w:b w:val="0"/>
          <w:bCs/>
        </w:rPr>
        <w:t>A．依托海量的普查成果，我国建成了包括重要地理国情要素、遥感影像及其他相关内容组成的地理国情数据库。</w:t>
      </w:r>
    </w:p>
    <w:p>
      <w:pPr>
        <w:pStyle w:val="2"/>
        <w:tabs>
          <w:tab w:val="left" w:pos="3960"/>
        </w:tabs>
        <w:snapToGrid w:val="0"/>
        <w:spacing w:line="360" w:lineRule="auto"/>
        <w:ind w:firstLine="480" w:firstLineChars="200"/>
        <w:rPr>
          <w:rFonts w:ascii="Times New Roman" w:hAnsi="Times New Roman" w:cs="宋体"/>
          <w:b w:val="0"/>
          <w:bCs/>
        </w:rPr>
      </w:pPr>
      <w:r>
        <w:rPr>
          <w:rFonts w:ascii="Times New Roman" w:hAnsi="Times New Roman" w:cs="宋体"/>
          <w:b w:val="0"/>
          <w:bCs/>
        </w:rPr>
        <w:t>B．情景体验剧《又见敦煌》，昨天在新建的专属剧场首演，该剧以全新的观演模式带领观众进行了一次</w:t>
      </w:r>
      <w:r>
        <w:rPr>
          <w:rFonts w:hAnsi="宋体" w:cs="宋体"/>
          <w:b w:val="0"/>
          <w:bCs/>
        </w:rPr>
        <w:t>“</w:t>
      </w:r>
      <w:r>
        <w:rPr>
          <w:rFonts w:ascii="Times New Roman" w:hAnsi="Times New Roman" w:cs="宋体"/>
          <w:b w:val="0"/>
          <w:bCs/>
        </w:rPr>
        <w:t>古今穿越</w:t>
      </w:r>
      <w:r>
        <w:rPr>
          <w:rFonts w:hAnsi="宋体" w:cs="宋体"/>
          <w:b w:val="0"/>
          <w:bCs/>
        </w:rPr>
        <w:t>”</w:t>
      </w:r>
      <w:r>
        <w:rPr>
          <w:rFonts w:ascii="Times New Roman" w:hAnsi="Times New Roman" w:cs="宋体"/>
          <w:b w:val="0"/>
          <w:bCs/>
        </w:rPr>
        <w:t>。</w:t>
      </w:r>
    </w:p>
    <w:p>
      <w:pPr>
        <w:pStyle w:val="2"/>
        <w:tabs>
          <w:tab w:val="left" w:pos="3960"/>
        </w:tabs>
        <w:snapToGrid w:val="0"/>
        <w:spacing w:line="360" w:lineRule="auto"/>
        <w:ind w:firstLine="480" w:firstLineChars="200"/>
        <w:rPr>
          <w:rFonts w:ascii="Times New Roman" w:hAnsi="Times New Roman" w:cs="宋体"/>
          <w:b w:val="0"/>
          <w:bCs/>
        </w:rPr>
      </w:pPr>
      <w:r>
        <w:rPr>
          <w:rFonts w:ascii="Times New Roman" w:hAnsi="Times New Roman" w:cs="宋体"/>
          <w:b w:val="0"/>
          <w:bCs/>
        </w:rPr>
        <w:t>C．这位前方记者采访到的专家表示，C919的试飞成功，标志着我国大型商用飞机的研制已经达到国际先进水平。</w:t>
      </w:r>
    </w:p>
    <w:p>
      <w:pPr>
        <w:pStyle w:val="2"/>
        <w:tabs>
          <w:tab w:val="left" w:pos="3960"/>
        </w:tabs>
        <w:snapToGrid w:val="0"/>
        <w:spacing w:line="360" w:lineRule="auto"/>
        <w:ind w:firstLine="480" w:firstLineChars="200"/>
        <w:rPr>
          <w:rFonts w:ascii="Times New Roman" w:hAnsi="Times New Roman" w:cs="宋体"/>
          <w:b w:val="0"/>
          <w:bCs/>
        </w:rPr>
      </w:pPr>
      <w:r>
        <w:rPr>
          <w:rFonts w:ascii="Times New Roman" w:hAnsi="Times New Roman" w:cs="宋体"/>
          <w:b w:val="0"/>
          <w:bCs/>
        </w:rPr>
        <w:t>D．骑自行车健身时，因为在周期性的有氧运动中使锻炼者能够消耗较多的热量，所以减肥、塑身效果都比较明显。</w:t>
      </w:r>
    </w:p>
    <w:p>
      <w:pPr>
        <w:pStyle w:val="2"/>
        <w:tabs>
          <w:tab w:val="left" w:pos="3960"/>
        </w:tabs>
        <w:snapToGrid w:val="0"/>
        <w:spacing w:line="360" w:lineRule="auto"/>
        <w:ind w:firstLine="48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本题考查辨析病句的能力。A项，句式杂糅。</w:t>
      </w:r>
      <w:r>
        <w:rPr>
          <w:rFonts w:hAnsi="宋体" w:cs="宋体"/>
          <w:b w:val="0"/>
          <w:bCs/>
        </w:rPr>
        <w:t>“</w:t>
      </w:r>
      <w:r>
        <w:rPr>
          <w:rFonts w:ascii="Times New Roman" w:hAnsi="Times New Roman" w:eastAsia="楷体_GB2312" w:cs="宋体"/>
          <w:b w:val="0"/>
          <w:bCs/>
        </w:rPr>
        <w:t>包括</w:t>
      </w:r>
      <w:r>
        <w:rPr>
          <w:rFonts w:hAnsi="宋体" w:cs="宋体"/>
          <w:b w:val="0"/>
          <w:bCs/>
        </w:rPr>
        <w:t>……”</w:t>
      </w:r>
      <w:r>
        <w:rPr>
          <w:rFonts w:ascii="Times New Roman" w:hAnsi="Times New Roman" w:eastAsia="楷体_GB2312" w:cs="宋体"/>
          <w:b w:val="0"/>
          <w:bCs/>
        </w:rPr>
        <w:t>与</w:t>
      </w:r>
      <w:r>
        <w:rPr>
          <w:rFonts w:hAnsi="宋体" w:cs="宋体"/>
          <w:b w:val="0"/>
          <w:bCs/>
        </w:rPr>
        <w:t>“</w:t>
      </w:r>
      <w:r>
        <w:rPr>
          <w:rFonts w:ascii="Times New Roman" w:hAnsi="Times New Roman" w:eastAsia="楷体_GB2312" w:cs="宋体"/>
          <w:b w:val="0"/>
          <w:bCs/>
        </w:rPr>
        <w:t>由</w:t>
      </w:r>
      <w:r>
        <w:rPr>
          <w:rFonts w:hAnsi="宋体" w:cs="宋体"/>
          <w:b w:val="0"/>
          <w:bCs/>
        </w:rPr>
        <w:t>……</w:t>
      </w:r>
      <w:r>
        <w:rPr>
          <w:rFonts w:ascii="Times New Roman" w:hAnsi="Times New Roman" w:eastAsia="楷体_GB2312" w:cs="宋体"/>
          <w:b w:val="0"/>
          <w:bCs/>
        </w:rPr>
        <w:t>组成</w:t>
      </w:r>
      <w:r>
        <w:rPr>
          <w:rFonts w:hAnsi="宋体" w:cs="宋体"/>
          <w:b w:val="0"/>
          <w:bCs/>
        </w:rPr>
        <w:t>”</w:t>
      </w:r>
      <w:r>
        <w:rPr>
          <w:rFonts w:ascii="Times New Roman" w:hAnsi="Times New Roman" w:eastAsia="楷体_GB2312" w:cs="宋体"/>
          <w:b w:val="0"/>
          <w:bCs/>
        </w:rPr>
        <w:t>两种句式杂糅，可删掉</w:t>
      </w:r>
      <w:r>
        <w:rPr>
          <w:rFonts w:hAnsi="宋体" w:cs="宋体"/>
          <w:b w:val="0"/>
          <w:bCs/>
        </w:rPr>
        <w:t>“</w:t>
      </w:r>
      <w:r>
        <w:rPr>
          <w:rFonts w:ascii="Times New Roman" w:hAnsi="Times New Roman" w:eastAsia="楷体_GB2312" w:cs="宋体"/>
          <w:b w:val="0"/>
          <w:bCs/>
        </w:rPr>
        <w:t>组成</w:t>
      </w:r>
      <w:r>
        <w:rPr>
          <w:rFonts w:hAnsi="宋体" w:cs="宋体"/>
          <w:b w:val="0"/>
          <w:bCs/>
        </w:rPr>
        <w:t>”</w:t>
      </w:r>
      <w:r>
        <w:rPr>
          <w:rFonts w:ascii="Times New Roman" w:hAnsi="Times New Roman" w:eastAsia="楷体_GB2312" w:cs="宋体"/>
          <w:b w:val="0"/>
          <w:bCs/>
        </w:rPr>
        <w:t>。C项，表意不明。</w:t>
      </w:r>
      <w:r>
        <w:rPr>
          <w:rFonts w:hAnsi="宋体" w:cs="宋体"/>
          <w:b w:val="0"/>
          <w:bCs/>
        </w:rPr>
        <w:t>“</w:t>
      </w:r>
      <w:r>
        <w:rPr>
          <w:rFonts w:ascii="Times New Roman" w:hAnsi="Times New Roman" w:eastAsia="楷体_GB2312" w:cs="宋体"/>
          <w:b w:val="0"/>
          <w:bCs/>
        </w:rPr>
        <w:t>这位</w:t>
      </w:r>
      <w:r>
        <w:rPr>
          <w:rFonts w:hAnsi="宋体" w:cs="宋体"/>
          <w:b w:val="0"/>
          <w:bCs/>
        </w:rPr>
        <w:t>”</w:t>
      </w:r>
      <w:r>
        <w:rPr>
          <w:rFonts w:ascii="Times New Roman" w:hAnsi="Times New Roman" w:eastAsia="楷体_GB2312" w:cs="宋体"/>
          <w:b w:val="0"/>
          <w:bCs/>
        </w:rPr>
        <w:t>，可以指前方记者，也可以指专家。D项，结构混乱。可删掉</w:t>
      </w:r>
      <w:r>
        <w:rPr>
          <w:rFonts w:hAnsi="宋体" w:cs="宋体"/>
          <w:b w:val="0"/>
          <w:bCs/>
        </w:rPr>
        <w:t>“</w:t>
      </w:r>
      <w:r>
        <w:rPr>
          <w:rFonts w:ascii="Times New Roman" w:hAnsi="Times New Roman" w:eastAsia="楷体_GB2312" w:cs="宋体"/>
          <w:b w:val="0"/>
          <w:bCs/>
        </w:rPr>
        <w:t>使</w:t>
      </w:r>
      <w:r>
        <w:rPr>
          <w:rFonts w:hAnsi="宋体" w:cs="宋体"/>
          <w:b w:val="0"/>
          <w:bCs/>
        </w:rPr>
        <w:t>”</w:t>
      </w:r>
      <w:r>
        <w:rPr>
          <w:rFonts w:ascii="Times New Roman" w:hAnsi="Times New Roman" w:eastAsia="楷体_GB2312" w:cs="宋体"/>
          <w:b w:val="0"/>
          <w:bCs/>
        </w:rPr>
        <w:t>，或删掉</w:t>
      </w:r>
      <w:r>
        <w:rPr>
          <w:rFonts w:hAnsi="宋体"/>
          <w:b w:val="0"/>
          <w:bCs/>
        </w:rPr>
        <w:t>“</w:t>
      </w:r>
      <w:r>
        <w:rPr>
          <w:rFonts w:ascii="Times New Roman" w:hAnsi="Times New Roman" w:eastAsia="楷体_GB2312" w:cs="宋体"/>
          <w:b w:val="0"/>
          <w:bCs/>
        </w:rPr>
        <w:t>在</w:t>
      </w:r>
      <w:r>
        <w:rPr>
          <w:rFonts w:hAnsi="宋体" w:cs="宋体"/>
          <w:b w:val="0"/>
          <w:bCs/>
        </w:rPr>
        <w:t>……</w:t>
      </w:r>
      <w:r>
        <w:rPr>
          <w:rFonts w:ascii="Times New Roman" w:hAnsi="Times New Roman" w:eastAsia="楷体_GB2312" w:cs="宋体"/>
          <w:b w:val="0"/>
          <w:bCs/>
        </w:rPr>
        <w:t>中</w:t>
      </w:r>
      <w:r>
        <w:rPr>
          <w:rFonts w:hAnsi="宋体" w:cs="宋体"/>
          <w:b w:val="0"/>
          <w:bCs/>
        </w:rPr>
        <w:t>”</w:t>
      </w:r>
      <w:r>
        <w:rPr>
          <w:rFonts w:ascii="Times New Roman" w:hAnsi="Times New Roman" w:eastAsia="楷体_GB2312" w:cs="宋体"/>
          <w:b w:val="0"/>
          <w:bCs/>
        </w:rPr>
        <w:t>。</w:t>
      </w:r>
    </w:p>
    <w:p>
      <w:pPr>
        <w:pStyle w:val="2"/>
        <w:snapToGrid w:val="0"/>
        <w:spacing w:line="360" w:lineRule="auto"/>
        <w:ind w:firstLine="560" w:firstLineChars="200"/>
        <w:rPr>
          <w:rFonts w:ascii="Times New Roman" w:hAnsi="Times New Roman"/>
          <w:b w:val="0"/>
          <w:bCs/>
        </w:rPr>
      </w:pPr>
      <w:bookmarkStart w:id="0" w:name="_GoBack"/>
      <w:bookmarkEnd w:id="0"/>
      <w:r>
        <w:rPr>
          <w:rFonts w:hint="eastAsia"/>
          <w:b w:val="0"/>
          <w:bCs/>
          <w:sz w:val="28"/>
          <w:szCs w:val="24"/>
          <w:lang w:val="en-US" w:eastAsia="zh-CN"/>
        </w:rPr>
        <w:t>[2017浙江卷]</w:t>
      </w:r>
      <w:r>
        <w:rPr>
          <w:rFonts w:ascii="Times New Roman" w:hAnsi="Times New Roman" w:cs="宋体"/>
          <w:b w:val="0"/>
          <w:bCs/>
        </w:rPr>
        <w:t>下列各句中</w:t>
      </w:r>
      <w:r>
        <w:rPr>
          <w:rFonts w:ascii="Times New Roman" w:hAnsi="Times New Roman"/>
          <w:b w:val="0"/>
          <w:bCs/>
        </w:rPr>
        <w:t>，</w:t>
      </w:r>
      <w:r>
        <w:rPr>
          <w:rFonts w:ascii="Times New Roman" w:hAnsi="Times New Roman" w:cs="宋体"/>
          <w:b w:val="0"/>
          <w:bCs/>
        </w:rPr>
        <w:t>没有语病的一项是(3分)(　　)</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国产大飞机C919首飞成功后</w:t>
      </w:r>
      <w:r>
        <w:rPr>
          <w:rFonts w:ascii="Times New Roman" w:hAnsi="Times New Roman"/>
          <w:b w:val="0"/>
          <w:bCs/>
        </w:rPr>
        <w:t>，</w:t>
      </w:r>
      <w:r>
        <w:rPr>
          <w:rFonts w:ascii="Times New Roman" w:hAnsi="Times New Roman" w:cs="宋体"/>
          <w:b w:val="0"/>
          <w:bCs/>
        </w:rPr>
        <w:t>各参研参试单位纷纷表示</w:t>
      </w:r>
      <w:r>
        <w:rPr>
          <w:rFonts w:ascii="Times New Roman" w:hAnsi="Times New Roman"/>
          <w:b w:val="0"/>
          <w:bCs/>
        </w:rPr>
        <w:t>，</w:t>
      </w:r>
      <w:r>
        <w:rPr>
          <w:rFonts w:ascii="Times New Roman" w:hAnsi="Times New Roman" w:cs="宋体"/>
          <w:b w:val="0"/>
          <w:bCs/>
        </w:rPr>
        <w:t>要发奋努力把大型客机打造成建设创新型国家和制造强国的标志性工程</w:t>
      </w:r>
      <w:r>
        <w:rPr>
          <w:rFonts w:ascii="Times New Roman" w:hAnsi="Times New Roman"/>
          <w:b w:val="0"/>
          <w:bCs/>
        </w:rPr>
        <w:t>。</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《朗读者》开播后</w:t>
      </w:r>
      <w:r>
        <w:rPr>
          <w:rFonts w:ascii="Times New Roman" w:hAnsi="Times New Roman"/>
          <w:b w:val="0"/>
          <w:bCs/>
        </w:rPr>
        <w:t>，</w:t>
      </w:r>
      <w:r>
        <w:rPr>
          <w:rFonts w:ascii="Times New Roman" w:hAnsi="Times New Roman" w:cs="宋体"/>
          <w:b w:val="0"/>
          <w:bCs/>
        </w:rPr>
        <w:t>许多广电名嘴</w:t>
      </w:r>
      <w:r>
        <w:rPr>
          <w:rFonts w:ascii="Times New Roman" w:hAnsi="Times New Roman"/>
          <w:b w:val="0"/>
          <w:bCs/>
        </w:rPr>
        <w:t>、</w:t>
      </w:r>
      <w:r>
        <w:rPr>
          <w:rFonts w:ascii="Times New Roman" w:hAnsi="Times New Roman" w:cs="宋体"/>
          <w:b w:val="0"/>
          <w:bCs/>
        </w:rPr>
        <w:t>企业职工</w:t>
      </w:r>
      <w:r>
        <w:rPr>
          <w:rFonts w:ascii="Times New Roman" w:hAnsi="Times New Roman"/>
          <w:b w:val="0"/>
          <w:bCs/>
        </w:rPr>
        <w:t>、</w:t>
      </w:r>
      <w:r>
        <w:rPr>
          <w:rFonts w:ascii="Times New Roman" w:hAnsi="Times New Roman" w:cs="宋体"/>
          <w:b w:val="0"/>
          <w:bCs/>
        </w:rPr>
        <w:t>机关干部</w:t>
      </w:r>
      <w:r>
        <w:rPr>
          <w:rFonts w:ascii="Times New Roman" w:hAnsi="Times New Roman"/>
          <w:b w:val="0"/>
          <w:bCs/>
        </w:rPr>
        <w:t>、</w:t>
      </w:r>
      <w:r>
        <w:rPr>
          <w:rFonts w:ascii="Times New Roman" w:hAnsi="Times New Roman" w:cs="宋体"/>
          <w:b w:val="0"/>
          <w:bCs/>
        </w:rPr>
        <w:t>退休教师</w:t>
      </w:r>
      <w:r>
        <w:rPr>
          <w:rFonts w:ascii="Times New Roman" w:hAnsi="Times New Roman"/>
          <w:b w:val="0"/>
          <w:bCs/>
        </w:rPr>
        <w:t>、</w:t>
      </w:r>
      <w:r>
        <w:rPr>
          <w:rFonts w:ascii="Times New Roman" w:hAnsi="Times New Roman" w:cs="宋体"/>
          <w:b w:val="0"/>
          <w:bCs/>
        </w:rPr>
        <w:t>留学生吟诵社等朗诵爱好者</w:t>
      </w:r>
      <w:r>
        <w:rPr>
          <w:rFonts w:ascii="Times New Roman" w:hAnsi="Times New Roman"/>
          <w:b w:val="0"/>
          <w:bCs/>
        </w:rPr>
        <w:t>，</w:t>
      </w:r>
      <w:r>
        <w:rPr>
          <w:rFonts w:ascii="Times New Roman" w:hAnsi="Times New Roman" w:cs="宋体"/>
          <w:b w:val="0"/>
          <w:bCs/>
        </w:rPr>
        <w:t>纷纷加入文化经典诵读的行列</w:t>
      </w:r>
      <w:r>
        <w:rPr>
          <w:rFonts w:ascii="Times New Roman" w:hAnsi="Times New Roman"/>
          <w:b w:val="0"/>
          <w:bCs/>
        </w:rPr>
        <w:t>。</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C．</w:t>
      </w:r>
      <w:r>
        <w:rPr>
          <w:rFonts w:hAnsi="宋体"/>
          <w:b w:val="0"/>
          <w:bCs/>
        </w:rPr>
        <w:t>“</w:t>
      </w:r>
      <w:r>
        <w:rPr>
          <w:rFonts w:ascii="Times New Roman" w:hAnsi="Times New Roman" w:cs="宋体"/>
          <w:b w:val="0"/>
          <w:bCs/>
        </w:rPr>
        <w:t>大众创业</w:t>
      </w:r>
      <w:r>
        <w:rPr>
          <w:rFonts w:ascii="Times New Roman" w:hAnsi="Times New Roman"/>
          <w:b w:val="0"/>
          <w:bCs/>
        </w:rPr>
        <w:t>、</w:t>
      </w:r>
      <w:r>
        <w:rPr>
          <w:rFonts w:ascii="Times New Roman" w:hAnsi="Times New Roman" w:cs="宋体"/>
          <w:b w:val="0"/>
          <w:bCs/>
        </w:rPr>
        <w:t>万众创新</w:t>
      </w:r>
      <w:r>
        <w:rPr>
          <w:rFonts w:hAnsi="宋体" w:cs="宋体"/>
          <w:b w:val="0"/>
          <w:bCs/>
        </w:rPr>
        <w:t>”</w:t>
      </w:r>
      <w:r>
        <w:rPr>
          <w:rFonts w:ascii="Times New Roman" w:hAnsi="Times New Roman" w:cs="宋体"/>
          <w:b w:val="0"/>
          <w:bCs/>
        </w:rPr>
        <w:t>活动发展势头迅猛：无论是在大学校园</w:t>
      </w:r>
      <w:r>
        <w:rPr>
          <w:rFonts w:ascii="Times New Roman" w:hAnsi="Times New Roman"/>
          <w:b w:val="0"/>
          <w:bCs/>
        </w:rPr>
        <w:t>，</w:t>
      </w:r>
      <w:r>
        <w:rPr>
          <w:rFonts w:ascii="Times New Roman" w:hAnsi="Times New Roman" w:cs="宋体"/>
          <w:b w:val="0"/>
          <w:bCs/>
        </w:rPr>
        <w:t>还是在产业园区</w:t>
      </w:r>
      <w:r>
        <w:rPr>
          <w:rFonts w:ascii="Times New Roman" w:hAnsi="Times New Roman"/>
          <w:b w:val="0"/>
          <w:bCs/>
        </w:rPr>
        <w:t>，</w:t>
      </w:r>
      <w:r>
        <w:rPr>
          <w:rFonts w:ascii="Times New Roman" w:hAnsi="Times New Roman" w:cs="宋体"/>
          <w:b w:val="0"/>
          <w:bCs/>
        </w:rPr>
        <w:t>抑或是在街道社区</w:t>
      </w:r>
      <w:r>
        <w:rPr>
          <w:rFonts w:ascii="Times New Roman" w:hAnsi="Times New Roman"/>
          <w:b w:val="0"/>
          <w:bCs/>
        </w:rPr>
        <w:t>，</w:t>
      </w:r>
      <w:r>
        <w:rPr>
          <w:rFonts w:ascii="Times New Roman" w:hAnsi="Times New Roman" w:cs="宋体"/>
          <w:b w:val="0"/>
          <w:bCs/>
        </w:rPr>
        <w:t>各类创业创新赛事如火如荼</w:t>
      </w:r>
      <w:r>
        <w:rPr>
          <w:rFonts w:ascii="Times New Roman" w:hAnsi="Times New Roman"/>
          <w:b w:val="0"/>
          <w:bCs/>
        </w:rPr>
        <w:t>。</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桃花乡走可持续发展之路</w:t>
      </w:r>
      <w:r>
        <w:rPr>
          <w:rFonts w:ascii="Times New Roman" w:hAnsi="Times New Roman"/>
          <w:b w:val="0"/>
          <w:bCs/>
        </w:rPr>
        <w:t>，</w:t>
      </w:r>
      <w:r>
        <w:rPr>
          <w:rFonts w:ascii="Times New Roman" w:hAnsi="Times New Roman" w:cs="宋体"/>
          <w:b w:val="0"/>
          <w:bCs/>
        </w:rPr>
        <w:t>按照建成生态环境和谐优美</w:t>
      </w:r>
      <w:r>
        <w:rPr>
          <w:rFonts w:ascii="Times New Roman" w:hAnsi="Times New Roman"/>
          <w:b w:val="0"/>
          <w:bCs/>
        </w:rPr>
        <w:t>、</w:t>
      </w:r>
      <w:r>
        <w:rPr>
          <w:rFonts w:ascii="Times New Roman" w:hAnsi="Times New Roman" w:cs="宋体"/>
          <w:b w:val="0"/>
          <w:bCs/>
        </w:rPr>
        <w:t>资源集约节约利用</w:t>
      </w:r>
      <w:r>
        <w:rPr>
          <w:rFonts w:ascii="Times New Roman" w:hAnsi="Times New Roman"/>
          <w:b w:val="0"/>
          <w:bCs/>
        </w:rPr>
        <w:t>、</w:t>
      </w:r>
      <w:r>
        <w:rPr>
          <w:rFonts w:ascii="Times New Roman" w:hAnsi="Times New Roman" w:cs="宋体"/>
          <w:b w:val="0"/>
          <w:bCs/>
        </w:rPr>
        <w:t>经济社会协调发展的生态乡</w:t>
      </w:r>
      <w:r>
        <w:rPr>
          <w:rFonts w:ascii="Times New Roman" w:hAnsi="Times New Roman"/>
          <w:b w:val="0"/>
          <w:bCs/>
        </w:rPr>
        <w:t>，</w:t>
      </w:r>
      <w:r>
        <w:rPr>
          <w:rFonts w:ascii="Times New Roman" w:hAnsi="Times New Roman" w:cs="宋体"/>
          <w:b w:val="0"/>
          <w:bCs/>
        </w:rPr>
        <w:t>制订了五年发展建设规划</w:t>
      </w:r>
      <w:r>
        <w:rPr>
          <w:rFonts w:ascii="Times New Roman" w:hAnsi="Times New Roman"/>
          <w:b w:val="0"/>
          <w:bCs/>
        </w:rPr>
        <w:t>。</w:t>
      </w:r>
    </w:p>
    <w:p>
      <w:pPr>
        <w:rPr>
          <w:rFonts w:hint="eastAsia"/>
          <w:b w:val="0"/>
          <w:bCs/>
          <w:sz w:val="28"/>
          <w:szCs w:val="24"/>
          <w:lang w:val="en-US" w:eastAsia="zh-CN"/>
        </w:rPr>
      </w:pPr>
      <w:r>
        <w:rPr>
          <w:rFonts w:ascii="Times New Roman" w:hAnsi="Times New Roman" w:eastAsia="黑体" w:cs="宋体"/>
          <w:b w:val="0"/>
          <w:bCs/>
        </w:rPr>
        <w:t>解析：</w:t>
      </w:r>
      <w:r>
        <w:rPr>
          <w:rFonts w:ascii="Times New Roman" w:hAnsi="Times New Roman" w:eastAsia="楷体_GB2312" w:cs="宋体"/>
          <w:b w:val="0"/>
          <w:bCs/>
        </w:rPr>
        <w:t>选C　本题考查辨析病句的能力</w:t>
      </w:r>
      <w:r>
        <w:rPr>
          <w:rFonts w:ascii="Times New Roman" w:hAnsi="Times New Roman" w:eastAsia="楷体_GB2312"/>
          <w:b w:val="0"/>
          <w:bCs/>
        </w:rPr>
        <w:t>。A</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搭配不当</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大型客机</w:t>
      </w:r>
      <w:r>
        <w:rPr>
          <w:rFonts w:hAnsi="宋体" w:cs="宋体"/>
          <w:b w:val="0"/>
          <w:bCs/>
        </w:rPr>
        <w:t>”</w:t>
      </w:r>
      <w:r>
        <w:rPr>
          <w:rFonts w:ascii="Times New Roman" w:hAnsi="Times New Roman" w:eastAsia="楷体_GB2312" w:cs="宋体"/>
          <w:b w:val="0"/>
          <w:bCs/>
        </w:rPr>
        <w:t>与</w:t>
      </w:r>
      <w:r>
        <w:rPr>
          <w:rFonts w:hAnsi="宋体" w:cs="宋体"/>
          <w:b w:val="0"/>
          <w:bCs/>
        </w:rPr>
        <w:t>“</w:t>
      </w:r>
      <w:r>
        <w:rPr>
          <w:rFonts w:ascii="Times New Roman" w:hAnsi="Times New Roman" w:eastAsia="楷体_GB2312" w:cs="宋体"/>
          <w:b w:val="0"/>
          <w:bCs/>
        </w:rPr>
        <w:t>工程</w:t>
      </w:r>
      <w:r>
        <w:rPr>
          <w:rFonts w:hAnsi="宋体" w:cs="宋体"/>
          <w:b w:val="0"/>
          <w:bCs/>
        </w:rPr>
        <w:t>”</w:t>
      </w:r>
      <w:r>
        <w:rPr>
          <w:rFonts w:ascii="Times New Roman" w:hAnsi="Times New Roman" w:eastAsia="楷体_GB2312" w:cs="宋体"/>
          <w:b w:val="0"/>
          <w:bCs/>
        </w:rPr>
        <w:t>不搭配</w:t>
      </w:r>
      <w:r>
        <w:rPr>
          <w:rFonts w:ascii="Times New Roman" w:hAnsi="Times New Roman" w:eastAsia="楷体_GB2312"/>
          <w:b w:val="0"/>
          <w:bCs/>
        </w:rPr>
        <w:t>，</w:t>
      </w:r>
      <w:r>
        <w:rPr>
          <w:rFonts w:ascii="Times New Roman" w:hAnsi="Times New Roman" w:eastAsia="楷体_GB2312" w:cs="宋体"/>
          <w:b w:val="0"/>
          <w:bCs/>
        </w:rPr>
        <w:t>应将</w:t>
      </w:r>
      <w:r>
        <w:rPr>
          <w:rFonts w:hAnsi="宋体" w:cs="宋体"/>
          <w:b w:val="0"/>
          <w:bCs/>
        </w:rPr>
        <w:t>“</w:t>
      </w:r>
      <w:r>
        <w:rPr>
          <w:rFonts w:ascii="Times New Roman" w:hAnsi="Times New Roman" w:eastAsia="楷体_GB2312" w:cs="宋体"/>
          <w:b w:val="0"/>
          <w:bCs/>
        </w:rPr>
        <w:t>工程</w:t>
      </w:r>
      <w:r>
        <w:rPr>
          <w:rFonts w:hAnsi="宋体" w:cs="宋体"/>
          <w:b w:val="0"/>
          <w:bCs/>
        </w:rPr>
        <w:t>”</w:t>
      </w:r>
      <w:r>
        <w:rPr>
          <w:rFonts w:ascii="Times New Roman" w:hAnsi="Times New Roman" w:eastAsia="楷体_GB2312" w:cs="宋体"/>
          <w:b w:val="0"/>
          <w:bCs/>
        </w:rPr>
        <w:t>改成</w:t>
      </w:r>
      <w:r>
        <w:rPr>
          <w:rFonts w:hAnsi="宋体" w:cs="宋体"/>
          <w:b w:val="0"/>
          <w:bCs/>
        </w:rPr>
        <w:t>“</w:t>
      </w:r>
      <w:r>
        <w:rPr>
          <w:rFonts w:ascii="Times New Roman" w:hAnsi="Times New Roman" w:eastAsia="楷体_GB2312" w:cs="宋体"/>
          <w:b w:val="0"/>
          <w:bCs/>
        </w:rPr>
        <w:t>运输工具</w:t>
      </w:r>
      <w:r>
        <w:rPr>
          <w:rFonts w:hAnsi="宋体" w:cs="宋体"/>
          <w:b w:val="0"/>
          <w:bCs/>
        </w:rPr>
        <w:t>”</w:t>
      </w:r>
      <w:r>
        <w:rPr>
          <w:rFonts w:ascii="Times New Roman" w:hAnsi="Times New Roman" w:eastAsia="楷体_GB2312"/>
          <w:b w:val="0"/>
          <w:bCs/>
        </w:rPr>
        <w:t>。B</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不合逻辑</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留学生吟诵社</w:t>
      </w:r>
      <w:r>
        <w:rPr>
          <w:rFonts w:hAnsi="宋体" w:cs="宋体"/>
          <w:b w:val="0"/>
          <w:bCs/>
        </w:rPr>
        <w:t>”</w:t>
      </w:r>
      <w:r>
        <w:rPr>
          <w:rFonts w:ascii="Times New Roman" w:hAnsi="Times New Roman" w:eastAsia="楷体_GB2312" w:cs="宋体"/>
          <w:b w:val="0"/>
          <w:bCs/>
        </w:rPr>
        <w:t>不是朗读爱好者</w:t>
      </w:r>
      <w:r>
        <w:rPr>
          <w:rFonts w:ascii="Times New Roman" w:hAnsi="Times New Roman" w:eastAsia="楷体_GB2312"/>
          <w:b w:val="0"/>
          <w:bCs/>
        </w:rPr>
        <w:t>，</w:t>
      </w:r>
      <w:r>
        <w:rPr>
          <w:rFonts w:ascii="Times New Roman" w:hAnsi="Times New Roman" w:eastAsia="楷体_GB2312" w:cs="宋体"/>
          <w:b w:val="0"/>
          <w:bCs/>
        </w:rPr>
        <w:t>可在</w:t>
      </w:r>
      <w:r>
        <w:rPr>
          <w:rFonts w:hAnsi="宋体" w:cs="宋体"/>
          <w:b w:val="0"/>
          <w:bCs/>
        </w:rPr>
        <w:t>“</w:t>
      </w:r>
      <w:r>
        <w:rPr>
          <w:rFonts w:ascii="Times New Roman" w:hAnsi="Times New Roman" w:eastAsia="楷体_GB2312" w:cs="宋体"/>
          <w:b w:val="0"/>
          <w:bCs/>
        </w:rPr>
        <w:t>留学生吟诵社</w:t>
      </w:r>
      <w:r>
        <w:rPr>
          <w:rFonts w:hAnsi="宋体" w:cs="宋体"/>
          <w:b w:val="0"/>
          <w:bCs/>
        </w:rPr>
        <w:t>”</w:t>
      </w:r>
      <w:r>
        <w:rPr>
          <w:rFonts w:ascii="Times New Roman" w:hAnsi="Times New Roman" w:eastAsia="楷体_GB2312" w:cs="宋体"/>
          <w:b w:val="0"/>
          <w:bCs/>
        </w:rPr>
        <w:t>后加</w:t>
      </w:r>
      <w:r>
        <w:rPr>
          <w:rFonts w:hAnsi="宋体" w:cs="宋体"/>
          <w:b w:val="0"/>
          <w:bCs/>
        </w:rPr>
        <w:t>“</w:t>
      </w:r>
      <w:r>
        <w:rPr>
          <w:rFonts w:ascii="Times New Roman" w:hAnsi="Times New Roman" w:eastAsia="楷体_GB2312" w:cs="宋体"/>
          <w:b w:val="0"/>
          <w:bCs/>
        </w:rPr>
        <w:t>的学生</w:t>
      </w:r>
      <w:r>
        <w:rPr>
          <w:rFonts w:hAnsi="宋体" w:cs="宋体"/>
          <w:b w:val="0"/>
          <w:bCs/>
        </w:rPr>
        <w:t>”</w:t>
      </w:r>
      <w:r>
        <w:rPr>
          <w:rFonts w:ascii="Times New Roman" w:hAnsi="Times New Roman" w:eastAsia="楷体_GB2312"/>
          <w:b w:val="0"/>
          <w:bCs/>
        </w:rPr>
        <w:t>。D</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成分残缺</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按照</w:t>
      </w:r>
      <w:r>
        <w:rPr>
          <w:rFonts w:hAnsi="宋体" w:cs="宋体"/>
          <w:b w:val="0"/>
          <w:bCs/>
        </w:rPr>
        <w:t>”</w:t>
      </w:r>
      <w:r>
        <w:rPr>
          <w:rFonts w:ascii="Times New Roman" w:hAnsi="Times New Roman" w:eastAsia="楷体_GB2312" w:cs="宋体"/>
          <w:b w:val="0"/>
          <w:bCs/>
        </w:rPr>
        <w:t>缺少宾语中心语</w:t>
      </w:r>
      <w:r>
        <w:rPr>
          <w:rFonts w:ascii="Times New Roman" w:hAnsi="Times New Roman" w:eastAsia="楷体_GB2312"/>
          <w:b w:val="0"/>
          <w:bCs/>
        </w:rPr>
        <w:t>，</w:t>
      </w:r>
      <w:r>
        <w:rPr>
          <w:rFonts w:ascii="Times New Roman" w:hAnsi="Times New Roman" w:eastAsia="楷体_GB2312" w:cs="宋体"/>
          <w:b w:val="0"/>
          <w:bCs/>
        </w:rPr>
        <w:t>可在</w:t>
      </w:r>
      <w:r>
        <w:rPr>
          <w:rFonts w:hAnsi="宋体" w:cs="宋体"/>
          <w:b w:val="0"/>
          <w:bCs/>
        </w:rPr>
        <w:t>“</w:t>
      </w:r>
      <w:r>
        <w:rPr>
          <w:rFonts w:ascii="Times New Roman" w:hAnsi="Times New Roman" w:eastAsia="楷体_GB2312" w:cs="宋体"/>
          <w:b w:val="0"/>
          <w:bCs/>
        </w:rPr>
        <w:t>生态乡</w:t>
      </w:r>
      <w:r>
        <w:rPr>
          <w:rFonts w:hAnsi="宋体" w:cs="宋体"/>
          <w:b w:val="0"/>
          <w:bCs/>
        </w:rPr>
        <w:t>”</w:t>
      </w:r>
      <w:r>
        <w:rPr>
          <w:rFonts w:ascii="Times New Roman" w:hAnsi="Times New Roman" w:eastAsia="楷体_GB2312" w:cs="宋体"/>
          <w:b w:val="0"/>
          <w:bCs/>
        </w:rPr>
        <w:t>后加</w:t>
      </w:r>
      <w:r>
        <w:rPr>
          <w:rFonts w:hAnsi="宋体" w:cs="宋体"/>
          <w:b w:val="0"/>
          <w:bCs/>
        </w:rPr>
        <w:t>“</w:t>
      </w:r>
      <w:r>
        <w:rPr>
          <w:rFonts w:ascii="Times New Roman" w:hAnsi="Times New Roman" w:eastAsia="楷体_GB2312" w:cs="宋体"/>
          <w:b w:val="0"/>
          <w:bCs/>
        </w:rPr>
        <w:t>的构想</w:t>
      </w:r>
      <w:r>
        <w:rPr>
          <w:rFonts w:hAnsi="宋体" w:cs="宋体"/>
          <w:b w:val="0"/>
          <w:bCs/>
        </w:rPr>
        <w:t>”</w:t>
      </w:r>
      <w:r>
        <w:rPr>
          <w:rFonts w:ascii="Times New Roman" w:hAnsi="Times New Roman" w:eastAsia="楷体_GB2312"/>
          <w:b w:val="0"/>
          <w:bCs/>
        </w:rPr>
        <w:t>。</w:t>
      </w:r>
    </w:p>
    <w:p>
      <w:pPr>
        <w:pStyle w:val="2"/>
        <w:snapToGrid w:val="0"/>
        <w:spacing w:line="360" w:lineRule="auto"/>
        <w:ind w:firstLine="560" w:firstLineChars="200"/>
        <w:rPr>
          <w:rFonts w:ascii="Times New Roman" w:hAnsi="Times New Roman"/>
          <w:b w:val="0"/>
          <w:bCs/>
        </w:rPr>
      </w:pPr>
      <w:r>
        <w:rPr>
          <w:rFonts w:hint="eastAsia"/>
          <w:b w:val="0"/>
          <w:bCs/>
          <w:sz w:val="28"/>
          <w:szCs w:val="24"/>
          <w:lang w:val="en-US" w:eastAsia="zh-CN"/>
        </w:rPr>
        <w:t>[2017天津卷]</w:t>
      </w:r>
      <w:r>
        <w:rPr>
          <w:rFonts w:ascii="Times New Roman" w:hAnsi="Times New Roman" w:cs="宋体"/>
          <w:b w:val="0"/>
          <w:bCs/>
        </w:rPr>
        <w:t>下列各句中没有语病的一句是(　　)</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为迎办第十三届全国运动会</w:t>
      </w:r>
      <w:r>
        <w:rPr>
          <w:rFonts w:ascii="Times New Roman" w:hAnsi="Times New Roman"/>
          <w:b w:val="0"/>
          <w:bCs/>
        </w:rPr>
        <w:t>，</w:t>
      </w:r>
      <w:r>
        <w:rPr>
          <w:rFonts w:ascii="Times New Roman" w:hAnsi="Times New Roman" w:cs="宋体"/>
          <w:b w:val="0"/>
          <w:bCs/>
        </w:rPr>
        <w:t>市容园林系统集中力量营造整洁有序</w:t>
      </w:r>
      <w:r>
        <w:rPr>
          <w:rFonts w:ascii="Times New Roman" w:hAnsi="Times New Roman"/>
          <w:b w:val="0"/>
          <w:bCs/>
        </w:rPr>
        <w:t>、</w:t>
      </w:r>
      <w:r>
        <w:rPr>
          <w:rFonts w:ascii="Times New Roman" w:hAnsi="Times New Roman" w:cs="宋体"/>
          <w:b w:val="0"/>
          <w:bCs/>
        </w:rPr>
        <w:t>大气靓丽</w:t>
      </w:r>
      <w:r>
        <w:rPr>
          <w:rFonts w:ascii="Times New Roman" w:hAnsi="Times New Roman"/>
          <w:b w:val="0"/>
          <w:bCs/>
        </w:rPr>
        <w:t>、</w:t>
      </w:r>
      <w:r>
        <w:rPr>
          <w:rFonts w:ascii="Times New Roman" w:hAnsi="Times New Roman" w:cs="宋体"/>
          <w:b w:val="0"/>
          <w:bCs/>
        </w:rPr>
        <w:t>优质宜居的城市形象</w:t>
      </w:r>
      <w:r>
        <w:rPr>
          <w:rFonts w:ascii="Times New Roman" w:hAnsi="Times New Roman"/>
          <w:b w:val="0"/>
          <w:bCs/>
        </w:rPr>
        <w:t>。</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随着厂商陆续推出新车型</w:t>
      </w:r>
      <w:r>
        <w:rPr>
          <w:rFonts w:ascii="Times New Roman" w:hAnsi="Times New Roman"/>
          <w:b w:val="0"/>
          <w:bCs/>
        </w:rPr>
        <w:t>，</w:t>
      </w:r>
      <w:r>
        <w:rPr>
          <w:rFonts w:ascii="Times New Roman" w:hAnsi="Times New Roman" w:cs="宋体"/>
          <w:b w:val="0"/>
          <w:bCs/>
        </w:rPr>
        <w:t>消费者又再次将目光聚焦到新能源车上</w:t>
      </w:r>
      <w:r>
        <w:rPr>
          <w:rFonts w:ascii="Times New Roman" w:hAnsi="Times New Roman"/>
          <w:b w:val="0"/>
          <w:bCs/>
        </w:rPr>
        <w:t>，</w:t>
      </w:r>
      <w:r>
        <w:rPr>
          <w:rFonts w:ascii="Times New Roman" w:hAnsi="Times New Roman" w:cs="宋体"/>
          <w:b w:val="0"/>
          <w:bCs/>
        </w:rPr>
        <w:t>不少新能源车的增长在15%到30%左右</w:t>
      </w:r>
      <w:r>
        <w:rPr>
          <w:rFonts w:ascii="Times New Roman" w:hAnsi="Times New Roman"/>
          <w:b w:val="0"/>
          <w:bCs/>
        </w:rPr>
        <w:t>。</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河道综合治理工程完成后</w:t>
      </w:r>
      <w:r>
        <w:rPr>
          <w:rFonts w:ascii="Times New Roman" w:hAnsi="Times New Roman"/>
          <w:b w:val="0"/>
          <w:bCs/>
        </w:rPr>
        <w:t>，</w:t>
      </w:r>
      <w:r>
        <w:rPr>
          <w:rFonts w:ascii="Times New Roman" w:hAnsi="Times New Roman" w:cs="宋体"/>
          <w:b w:val="0"/>
          <w:bCs/>
        </w:rPr>
        <w:t>将为尽早实现京津冀北运河全线通航打好基础</w:t>
      </w:r>
      <w:r>
        <w:rPr>
          <w:rFonts w:ascii="Times New Roman" w:hAnsi="Times New Roman"/>
          <w:b w:val="0"/>
          <w:bCs/>
        </w:rPr>
        <w:t>，</w:t>
      </w:r>
      <w:r>
        <w:rPr>
          <w:rFonts w:ascii="Times New Roman" w:hAnsi="Times New Roman" w:cs="宋体"/>
          <w:b w:val="0"/>
          <w:bCs/>
        </w:rPr>
        <w:t>并将成为北运河的一个重要旅游节点</w:t>
      </w:r>
      <w:r>
        <w:rPr>
          <w:rFonts w:ascii="Times New Roman" w:hAnsi="Times New Roman"/>
          <w:b w:val="0"/>
          <w:bCs/>
        </w:rPr>
        <w:t>。</w:t>
      </w:r>
    </w:p>
    <w:p>
      <w:pPr>
        <w:pStyle w:val="2"/>
        <w:snapToGrid w:val="0"/>
        <w:spacing w:line="360" w:lineRule="auto"/>
        <w:ind w:firstLine="48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当人类信息以指数级别爆炸式增长时</w:t>
      </w:r>
      <w:r>
        <w:rPr>
          <w:rFonts w:ascii="Times New Roman" w:hAnsi="Times New Roman"/>
          <w:b w:val="0"/>
          <w:bCs/>
        </w:rPr>
        <w:t>，</w:t>
      </w:r>
      <w:r>
        <w:rPr>
          <w:rFonts w:ascii="Times New Roman" w:hAnsi="Times New Roman" w:cs="宋体"/>
          <w:b w:val="0"/>
          <w:bCs/>
        </w:rPr>
        <w:t>我们需要能深度学习的人工智能为我们提供协助</w:t>
      </w:r>
      <w:r>
        <w:rPr>
          <w:rFonts w:ascii="Times New Roman" w:hAnsi="Times New Roman"/>
          <w:b w:val="0"/>
          <w:bCs/>
        </w:rPr>
        <w:t>，</w:t>
      </w:r>
      <w:r>
        <w:rPr>
          <w:rFonts w:ascii="Times New Roman" w:hAnsi="Times New Roman" w:cs="宋体"/>
          <w:b w:val="0"/>
          <w:bCs/>
        </w:rPr>
        <w:t>帮助我们让生活更加便捷轻松</w:t>
      </w:r>
      <w:r>
        <w:rPr>
          <w:rFonts w:ascii="Times New Roman" w:hAnsi="Times New Roman"/>
          <w:b w:val="0"/>
          <w:bCs/>
        </w:rPr>
        <w:t>。</w:t>
      </w:r>
    </w:p>
    <w:p>
      <w:pPr>
        <w:pStyle w:val="2"/>
        <w:snapToGrid w:val="0"/>
        <w:spacing w:line="360" w:lineRule="auto"/>
        <w:ind w:firstLine="48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选D　本题考查辨析病句的能力</w:t>
      </w:r>
      <w:r>
        <w:rPr>
          <w:rFonts w:ascii="Times New Roman" w:hAnsi="Times New Roman" w:eastAsia="楷体_GB2312"/>
          <w:b w:val="0"/>
          <w:bCs/>
        </w:rPr>
        <w:t>。A</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搭配不当</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营造</w:t>
      </w:r>
      <w:r>
        <w:rPr>
          <w:rFonts w:hAnsi="宋体" w:cs="宋体"/>
          <w:b w:val="0"/>
          <w:bCs/>
        </w:rPr>
        <w:t>”</w:t>
      </w:r>
      <w:r>
        <w:rPr>
          <w:rFonts w:ascii="Times New Roman" w:hAnsi="Times New Roman" w:eastAsia="楷体_GB2312" w:cs="宋体"/>
          <w:b w:val="0"/>
          <w:bCs/>
        </w:rPr>
        <w:t>与</w:t>
      </w:r>
      <w:r>
        <w:rPr>
          <w:rFonts w:hAnsi="宋体" w:cs="宋体"/>
          <w:b w:val="0"/>
          <w:bCs/>
        </w:rPr>
        <w:t>“</w:t>
      </w:r>
      <w:r>
        <w:rPr>
          <w:rFonts w:ascii="Times New Roman" w:hAnsi="Times New Roman" w:eastAsia="楷体_GB2312" w:cs="宋体"/>
          <w:b w:val="0"/>
          <w:bCs/>
        </w:rPr>
        <w:t>形象</w:t>
      </w:r>
      <w:r>
        <w:rPr>
          <w:rFonts w:hAnsi="宋体" w:cs="宋体"/>
          <w:b w:val="0"/>
          <w:bCs/>
        </w:rPr>
        <w:t>”</w:t>
      </w:r>
      <w:r>
        <w:rPr>
          <w:rFonts w:ascii="Times New Roman" w:hAnsi="Times New Roman" w:eastAsia="楷体_GB2312" w:cs="宋体"/>
          <w:b w:val="0"/>
          <w:bCs/>
        </w:rPr>
        <w:t>动宾不搭配</w:t>
      </w:r>
      <w:r>
        <w:rPr>
          <w:rFonts w:ascii="Times New Roman" w:hAnsi="Times New Roman" w:eastAsia="楷体_GB2312"/>
          <w:b w:val="0"/>
          <w:bCs/>
        </w:rPr>
        <w:t>。B</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不合逻辑</w:t>
      </w:r>
      <w:r>
        <w:rPr>
          <w:rFonts w:ascii="Times New Roman" w:hAnsi="Times New Roman" w:eastAsia="楷体_GB2312"/>
          <w:b w:val="0"/>
          <w:bCs/>
        </w:rPr>
        <w:t>。</w:t>
      </w:r>
      <w:r>
        <w:rPr>
          <w:rFonts w:hAnsi="宋体"/>
          <w:b w:val="0"/>
          <w:bCs/>
        </w:rPr>
        <w:t>“</w:t>
      </w:r>
      <w:r>
        <w:rPr>
          <w:rFonts w:ascii="Times New Roman" w:hAnsi="Times New Roman" w:eastAsia="楷体_GB2312"/>
          <w:b w:val="0"/>
          <w:bCs/>
        </w:rPr>
        <w:t>15%</w:t>
      </w:r>
      <w:r>
        <w:rPr>
          <w:rFonts w:ascii="Times New Roman" w:hAnsi="Times New Roman" w:eastAsia="楷体_GB2312" w:cs="宋体"/>
          <w:b w:val="0"/>
          <w:bCs/>
        </w:rPr>
        <w:t>到30%</w:t>
      </w:r>
      <w:r>
        <w:rPr>
          <w:rFonts w:hAnsi="宋体" w:cs="宋体"/>
          <w:b w:val="0"/>
          <w:bCs/>
        </w:rPr>
        <w:t>”</w:t>
      </w:r>
      <w:r>
        <w:rPr>
          <w:rFonts w:ascii="Times New Roman" w:hAnsi="Times New Roman" w:eastAsia="楷体_GB2312" w:cs="宋体"/>
          <w:b w:val="0"/>
          <w:bCs/>
        </w:rPr>
        <w:t>本身就是约数</w:t>
      </w:r>
      <w:r>
        <w:rPr>
          <w:rFonts w:ascii="Times New Roman" w:hAnsi="Times New Roman" w:eastAsia="楷体_GB2312"/>
          <w:b w:val="0"/>
          <w:bCs/>
        </w:rPr>
        <w:t>，</w:t>
      </w:r>
      <w:r>
        <w:rPr>
          <w:rFonts w:ascii="Times New Roman" w:hAnsi="Times New Roman" w:eastAsia="楷体_GB2312" w:cs="宋体"/>
          <w:b w:val="0"/>
          <w:bCs/>
        </w:rPr>
        <w:t>后面不能再加</w:t>
      </w:r>
      <w:r>
        <w:rPr>
          <w:rFonts w:hAnsi="宋体" w:cs="宋体"/>
          <w:b w:val="0"/>
          <w:bCs/>
        </w:rPr>
        <w:t>“</w:t>
      </w:r>
      <w:r>
        <w:rPr>
          <w:rFonts w:ascii="Times New Roman" w:hAnsi="Times New Roman" w:eastAsia="楷体_GB2312" w:cs="宋体"/>
          <w:b w:val="0"/>
          <w:bCs/>
        </w:rPr>
        <w:t>左右</w:t>
      </w:r>
      <w:r>
        <w:rPr>
          <w:rFonts w:hAnsi="宋体" w:cs="宋体"/>
          <w:b w:val="0"/>
          <w:bCs/>
        </w:rPr>
        <w:t>”</w:t>
      </w:r>
      <w:r>
        <w:rPr>
          <w:rFonts w:ascii="Times New Roman" w:hAnsi="Times New Roman" w:eastAsia="楷体_GB2312"/>
          <w:b w:val="0"/>
          <w:bCs/>
        </w:rPr>
        <w:t>。C</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成分残缺</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河道综合治理工程完成后</w:t>
      </w:r>
      <w:r>
        <w:rPr>
          <w:rFonts w:hAnsi="宋体" w:cs="宋体"/>
          <w:b w:val="0"/>
          <w:bCs/>
        </w:rPr>
        <w:t>”</w:t>
      </w:r>
      <w:r>
        <w:rPr>
          <w:rFonts w:ascii="Times New Roman" w:hAnsi="Times New Roman" w:eastAsia="楷体_GB2312" w:cs="宋体"/>
          <w:b w:val="0"/>
          <w:bCs/>
        </w:rPr>
        <w:t>是状语</w:t>
      </w:r>
      <w:r>
        <w:rPr>
          <w:rFonts w:ascii="Times New Roman" w:hAnsi="Times New Roman" w:eastAsia="楷体_GB2312"/>
          <w:b w:val="0"/>
          <w:bCs/>
        </w:rPr>
        <w:t>，</w:t>
      </w:r>
      <w:r>
        <w:rPr>
          <w:rFonts w:ascii="Times New Roman" w:hAnsi="Times New Roman" w:eastAsia="楷体_GB2312" w:cs="宋体"/>
          <w:b w:val="0"/>
          <w:bCs/>
        </w:rPr>
        <w:t>后缺少主语</w:t>
      </w:r>
      <w:r>
        <w:rPr>
          <w:rFonts w:ascii="Times New Roman" w:hAnsi="Times New Roman" w:eastAsia="楷体_GB2312"/>
          <w:b w:val="0"/>
          <w:bCs/>
        </w:rPr>
        <w:t>。</w:t>
      </w:r>
    </w:p>
    <w:p>
      <w:pPr>
        <w:rPr>
          <w:rFonts w:hint="eastAsia"/>
          <w:b w:val="0"/>
          <w:bCs/>
          <w:sz w:val="28"/>
          <w:szCs w:val="24"/>
          <w:lang w:val="en-US" w:eastAsia="zh-CN"/>
        </w:rPr>
      </w:pPr>
    </w:p>
    <w:p>
      <w:pPr>
        <w:rPr>
          <w:rFonts w:hint="eastAsia"/>
          <w:b w:val="0"/>
          <w:bCs/>
          <w:sz w:val="28"/>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Courier New"/>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mbria">
    <w:altName w:val="PMingLiU-ExtB"/>
    <w:panose1 w:val="02040503050406030204"/>
    <w:charset w:val="00"/>
    <w:family w:val="roman"/>
    <w:pitch w:val="default"/>
    <w:sig w:usb0="00000000" w:usb1="00000000" w:usb2="00000000" w:usb3="00000000" w:csb0="2000019F" w:csb1="00000000"/>
  </w:font>
  <w:font w:name="Calibri">
    <w:altName w:val="Segoe UI"/>
    <w:panose1 w:val="020F0502020204030204"/>
    <w:charset w:val="00"/>
    <w:family w:val="swiss"/>
    <w:pitch w:val="default"/>
    <w:sig w:usb0="00000000" w:usb1="00000000"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
    <w:altName w:val="微软雅黑"/>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仿宋">
    <w:altName w:val="汉真广标"/>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等线">
    <w:altName w:val="Courier New"/>
    <w:panose1 w:val="00000000000000000000"/>
    <w:charset w:val="00"/>
    <w:family w:val="auto"/>
    <w:pitch w:val="default"/>
    <w:sig w:usb0="00000000" w:usb1="00000000" w:usb2="00000000" w:usb3="00000000" w:csb0="00000000" w:csb1="00000000"/>
  </w:font>
  <w:font w:name="Segoe Print">
    <w:altName w:val="Times New Roman"/>
    <w:panose1 w:val="02000600000000000000"/>
    <w:charset w:val="00"/>
    <w:family w:val="auto"/>
    <w:pitch w:val="default"/>
    <w:sig w:usb0="00000000"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libri Light">
    <w:altName w:val="Courier New"/>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Courier New"/>
    <w:panose1 w:val="00000000000000000000"/>
    <w:charset w:val="00"/>
    <w:family w:val="auto"/>
    <w:pitch w:val="default"/>
    <w:sig w:usb0="00000000" w:usb1="00000000" w:usb2="00000000" w:usb3="00000000" w:csb0="00000000" w:csb1="00000000"/>
  </w:font>
  <w:font w:name="Segoe UI Symbol">
    <w:panose1 w:val="020B0502040204020203"/>
    <w:charset w:val="00"/>
    <w:family w:val="auto"/>
    <w:pitch w:val="default"/>
    <w:sig w:usb0="8000006F" w:usb1="1200FBEF" w:usb2="0004C000" w:usb3="00000000" w:csb0="00000001" w:csb1="40000000"/>
  </w:font>
  <w:font w:name="PMingLiU-ExtB">
    <w:panose1 w:val="02020500000000000000"/>
    <w:charset w:val="88"/>
    <w:family w:val="auto"/>
    <w:pitch w:val="default"/>
    <w:sig w:usb0="8000002F" w:usb1="02000008" w:usb2="00000000" w:usb3="00000000" w:csb0="00100001" w:csb1="00000000"/>
  </w:font>
  <w:font w:name="Segoe UI">
    <w:panose1 w:val="020B0502040204020203"/>
    <w:charset w:val="00"/>
    <w:family w:val="auto"/>
    <w:pitch w:val="default"/>
    <w:sig w:usb0="E10022FF" w:usb1="C000E47F" w:usb2="00000029" w:usb3="00000000" w:csb0="200001DF" w:csb1="20000000"/>
  </w:font>
  <w:font w:name="汉真广标">
    <w:panose1 w:val="02010609000101010101"/>
    <w:charset w:val="86"/>
    <w:family w:val="auto"/>
    <w:pitch w:val="default"/>
    <w:sig w:usb0="00000001" w:usb1="080E0800" w:usb2="00000002"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_GB2312">
    <w:altName w:val="微软雅黑"/>
    <w:panose1 w:val="02010609030101010101"/>
    <w:charset w:val="86"/>
    <w:family w:val="modern"/>
    <w:pitch w:val="default"/>
    <w:sig w:usb0="00000000" w:usb1="00000000" w:usb2="00000010" w:usb3="00000000" w:csb0="00040000" w:csb1="00000000"/>
  </w:font>
  <w:font w:name="IPAPANNEW">
    <w:altName w:val="Segoe UI"/>
    <w:panose1 w:val="02000500070000020004"/>
    <w:charset w:val="00"/>
    <w:family w:val="auto"/>
    <w:pitch w:val="default"/>
    <w:sig w:usb0="00000000" w:usb1="00000000" w:usb2="00000021" w:usb3="00000000" w:csb0="00000197" w:csb1="00000000"/>
  </w:font>
  <w:font w:name="宋体-方正超大字符集">
    <w:altName w:val="宋体"/>
    <w:panose1 w:val="03000509000000000000"/>
    <w:charset w:val="86"/>
    <w:family w:val="script"/>
    <w:pitch w:val="default"/>
    <w:sig w:usb0="00000000" w:usb1="00000000" w:usb2="00000010" w:usb3="00000000" w:csb0="00040000" w:csb1="00000000"/>
  </w:font>
  <w:font w:name="Segoe UI Light">
    <w:panose1 w:val="020B0502040204020203"/>
    <w:charset w:val="00"/>
    <w:family w:val="auto"/>
    <w:pitch w:val="default"/>
    <w:sig w:usb0="E00002FF" w:usb1="4000A47B"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4B0E"/>
    <w:rsid w:val="00212970"/>
    <w:rsid w:val="00C7025E"/>
    <w:rsid w:val="00D14B0E"/>
    <w:rsid w:val="00D8230F"/>
    <w:rsid w:val="00E722F6"/>
    <w:rsid w:val="00F100D1"/>
    <w:rsid w:val="00F7221E"/>
    <w:rsid w:val="00FD681B"/>
    <w:rsid w:val="037B102D"/>
    <w:rsid w:val="079A0B0A"/>
    <w:rsid w:val="1D290C19"/>
    <w:rsid w:val="35655B11"/>
    <w:rsid w:val="5B2C3E2D"/>
    <w:rsid w:val="68D5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343</Words>
  <Characters>1961</Characters>
  <Lines>16</Lines>
  <Paragraphs>4</Paragraphs>
  <ScaleCrop>false</ScaleCrop>
  <LinksUpToDate>false</LinksUpToDate>
  <CharactersWithSpaces>2300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2016-12-30T02:45:00Z</dcterms:created>
  <dc:creator>微软用户</dc:creator>
  <cp:lastModifiedBy>y</cp:lastModifiedBy>
  <dcterms:modified xsi:type="dcterms:W3CDTF">2017-12-07T06:45:12Z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